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992" w:rsidRDefault="00165992">
      <w:r>
        <w:t>Patient</w:t>
      </w:r>
      <w:r w:rsidR="0040525C">
        <w:t xml:space="preserve"> Name</w:t>
      </w:r>
      <w:r>
        <w:t>:</w:t>
      </w:r>
      <w:r>
        <w:tab/>
      </w:r>
      <w:r>
        <w:tab/>
      </w:r>
      <w:r>
        <w:tab/>
      </w:r>
      <w:r w:rsidR="0040525C">
        <w:t>_________________________________________</w:t>
      </w:r>
    </w:p>
    <w:p w:rsidR="0040525C" w:rsidRDefault="0040525C"/>
    <w:p w:rsidR="00C26EA7" w:rsidRDefault="00C26EA7">
      <w:r>
        <w:t>Date of Operation:</w:t>
      </w:r>
      <w:r>
        <w:tab/>
      </w:r>
      <w:r>
        <w:tab/>
      </w:r>
      <w:r w:rsidR="0040525C">
        <w:t>________________</w:t>
      </w:r>
    </w:p>
    <w:p w:rsidR="0040525C" w:rsidRDefault="0040525C"/>
    <w:p w:rsidR="0040525C" w:rsidRDefault="0040525C">
      <w:r>
        <w:t>Height: __________ Weight:__________</w:t>
      </w:r>
    </w:p>
    <w:p w:rsidR="00165992" w:rsidRDefault="00165992"/>
    <w:p w:rsidR="00B2115A" w:rsidRDefault="00933788">
      <w:r>
        <w:t>Pre-Operative Diagnosis:</w:t>
      </w:r>
      <w:r>
        <w:tab/>
      </w:r>
      <w:r w:rsidR="003965DF">
        <w:t>Abdominal Skin Laxity</w:t>
      </w:r>
    </w:p>
    <w:p w:rsidR="00933788" w:rsidRDefault="003965DF" w:rsidP="00B2115A">
      <w:pPr>
        <w:ind w:left="2160" w:firstLine="720"/>
      </w:pPr>
      <w:r>
        <w:t>Localized Adiposity at Abdomen &amp; Flanks</w:t>
      </w:r>
    </w:p>
    <w:p w:rsidR="0040525C" w:rsidRDefault="0040525C" w:rsidP="00B2115A">
      <w:pPr>
        <w:ind w:left="2160" w:firstLine="720"/>
      </w:pPr>
      <w:r>
        <w:t>Lower Abdominal Wall Diastasis</w:t>
      </w:r>
    </w:p>
    <w:p w:rsidR="00933788" w:rsidRDefault="00933788"/>
    <w:p w:rsidR="00D81671" w:rsidRDefault="00D81671">
      <w:r>
        <w:t>Post-Operative Diagnosis:</w:t>
      </w:r>
      <w:r>
        <w:tab/>
        <w:t>Same</w:t>
      </w:r>
    </w:p>
    <w:p w:rsidR="00933788" w:rsidRDefault="00B2115A" w:rsidP="007A1A80">
      <w:pPr>
        <w:ind w:left="2160" w:firstLine="720"/>
      </w:pPr>
      <w:r>
        <w:t xml:space="preserve">Abdominal </w:t>
      </w:r>
      <w:r w:rsidR="003965DF">
        <w:t xml:space="preserve">&amp; Flanks </w:t>
      </w:r>
      <w:r>
        <w:t>Symmetry &amp; Skin Tightening Achieved</w:t>
      </w:r>
    </w:p>
    <w:p w:rsidR="007A1A80" w:rsidRDefault="0040525C" w:rsidP="007A1A80">
      <w:pPr>
        <w:ind w:left="2160" w:firstLine="720"/>
      </w:pPr>
      <w:r>
        <w:t>Correction of Diastasis Achieved</w:t>
      </w:r>
    </w:p>
    <w:p w:rsidR="0040525C" w:rsidRDefault="0040525C" w:rsidP="007A1A80">
      <w:pPr>
        <w:ind w:left="2160" w:firstLine="720"/>
      </w:pPr>
    </w:p>
    <w:p w:rsidR="00933788" w:rsidRDefault="00933788" w:rsidP="00933788">
      <w:pPr>
        <w:ind w:left="2160" w:hanging="2160"/>
      </w:pPr>
      <w:r>
        <w:t>Procedure:</w:t>
      </w:r>
      <w:r>
        <w:tab/>
      </w:r>
      <w:r>
        <w:tab/>
        <w:t>T</w:t>
      </w:r>
      <w:r w:rsidR="00B2115A">
        <w:t>argeted Abdominal</w:t>
      </w:r>
      <w:r w:rsidR="003965DF">
        <w:t xml:space="preserve"> &amp; Flanks</w:t>
      </w:r>
      <w:r w:rsidR="00B2115A">
        <w:t xml:space="preserve"> </w:t>
      </w:r>
      <w:r w:rsidR="0040525C">
        <w:t xml:space="preserve">Tumescent </w:t>
      </w:r>
      <w:r w:rsidR="00B2115A">
        <w:t>Liposuction</w:t>
      </w:r>
    </w:p>
    <w:p w:rsidR="00B2115A" w:rsidRDefault="00B2115A" w:rsidP="00933788">
      <w:pPr>
        <w:ind w:left="2160" w:hanging="2160"/>
      </w:pPr>
      <w:r>
        <w:tab/>
      </w:r>
      <w:r>
        <w:tab/>
      </w:r>
      <w:proofErr w:type="spellStart"/>
      <w:r>
        <w:t>Umbilicoplasty</w:t>
      </w:r>
      <w:proofErr w:type="spellEnd"/>
      <w:r w:rsidR="00C56322">
        <w:t xml:space="preserve"> with Transposition</w:t>
      </w:r>
    </w:p>
    <w:p w:rsidR="00B2115A" w:rsidRDefault="00B2115A" w:rsidP="00933788">
      <w:pPr>
        <w:ind w:left="2160" w:hanging="2160"/>
      </w:pPr>
      <w:r>
        <w:tab/>
      </w:r>
      <w:r>
        <w:tab/>
        <w:t>Rectus Fascia Midline Plication, Lower Abdomen</w:t>
      </w:r>
    </w:p>
    <w:p w:rsidR="00933788" w:rsidRDefault="00933788" w:rsidP="00933788">
      <w:pPr>
        <w:ind w:left="2160" w:hanging="2160"/>
      </w:pPr>
      <w:r>
        <w:tab/>
      </w:r>
      <w:r>
        <w:tab/>
      </w:r>
      <w:proofErr w:type="spellStart"/>
      <w:r w:rsidR="003965DF">
        <w:t>L</w:t>
      </w:r>
      <w:r w:rsidR="00B2115A">
        <w:t>ipo</w:t>
      </w:r>
      <w:r w:rsidR="00492F4B">
        <w:t>-</w:t>
      </w:r>
      <w:r w:rsidR="003965DF">
        <w:t>A</w:t>
      </w:r>
      <w:r w:rsidR="00B2115A">
        <w:t>bdominoplasty</w:t>
      </w:r>
      <w:proofErr w:type="spellEnd"/>
    </w:p>
    <w:p w:rsidR="00080DCC" w:rsidRDefault="00080DCC" w:rsidP="00933788">
      <w:pPr>
        <w:ind w:left="2160" w:hanging="2160"/>
      </w:pPr>
    </w:p>
    <w:p w:rsidR="007A1A80" w:rsidRDefault="007A1A80" w:rsidP="00933788">
      <w:pPr>
        <w:ind w:left="2160" w:hanging="2160"/>
      </w:pPr>
      <w:r>
        <w:t>Surgeon:</w:t>
      </w:r>
      <w:r>
        <w:tab/>
      </w:r>
      <w:r>
        <w:tab/>
      </w:r>
      <w:r w:rsidR="00A84B46">
        <w:t xml:space="preserve">Dr. </w:t>
      </w:r>
      <w:r w:rsidR="000E042B">
        <w:t>__________________________</w:t>
      </w:r>
    </w:p>
    <w:p w:rsidR="007A1A80" w:rsidRDefault="007A1A80" w:rsidP="00933788">
      <w:pPr>
        <w:ind w:left="2160" w:hanging="2160"/>
      </w:pPr>
      <w:r>
        <w:t>Anesthesia:</w:t>
      </w:r>
      <w:r>
        <w:tab/>
      </w:r>
      <w:r>
        <w:tab/>
      </w:r>
      <w:r w:rsidR="00D159F4">
        <w:t>Local w/</w:t>
      </w:r>
      <w:r w:rsidR="0035596D">
        <w:t xml:space="preserve"> </w:t>
      </w:r>
      <w:r w:rsidR="00A84B46">
        <w:t xml:space="preserve">Tumescent </w:t>
      </w:r>
      <w:proofErr w:type="spellStart"/>
      <w:r w:rsidR="00A84B46">
        <w:t>Lidocaine</w:t>
      </w:r>
      <w:proofErr w:type="spellEnd"/>
      <w:r w:rsidR="00A84B46">
        <w:t xml:space="preserve"> Infiltration</w:t>
      </w:r>
    </w:p>
    <w:p w:rsidR="007A1A80" w:rsidRDefault="007E62A9" w:rsidP="00933788">
      <w:pPr>
        <w:ind w:left="2160" w:hanging="2160"/>
      </w:pPr>
      <w:r>
        <w:t>Fluids:</w:t>
      </w:r>
      <w:r>
        <w:tab/>
      </w:r>
      <w:r>
        <w:tab/>
      </w:r>
      <w:r w:rsidR="00A84B46">
        <w:t>PO</w:t>
      </w:r>
      <w:r>
        <w:t xml:space="preserve"> </w:t>
      </w:r>
      <w:r w:rsidR="00A84B46">
        <w:t>water</w:t>
      </w:r>
      <w:r>
        <w:t xml:space="preserve">, </w:t>
      </w:r>
      <w:r w:rsidR="00A84B46">
        <w:t>PO</w:t>
      </w:r>
      <w:r>
        <w:t xml:space="preserve"> antibiotics</w:t>
      </w:r>
    </w:p>
    <w:p w:rsidR="007E62A9" w:rsidRDefault="007E62A9" w:rsidP="00933788">
      <w:pPr>
        <w:ind w:left="2160" w:hanging="2160"/>
      </w:pPr>
      <w:r>
        <w:t>Drains:</w:t>
      </w:r>
      <w:r>
        <w:tab/>
      </w:r>
      <w:r>
        <w:tab/>
        <w:t>None</w:t>
      </w:r>
    </w:p>
    <w:p w:rsidR="007E62A9" w:rsidRDefault="007E62A9" w:rsidP="00933788">
      <w:pPr>
        <w:ind w:left="2160" w:hanging="2160"/>
      </w:pPr>
      <w:r>
        <w:t>EBL:</w:t>
      </w:r>
      <w:r>
        <w:tab/>
      </w:r>
      <w:r>
        <w:tab/>
        <w:t>Minimal</w:t>
      </w:r>
    </w:p>
    <w:p w:rsidR="00A84B46" w:rsidRDefault="00064A73" w:rsidP="00933788">
      <w:pPr>
        <w:ind w:left="2160" w:hanging="2160"/>
      </w:pPr>
      <w:r>
        <w:t xml:space="preserve">Liposuction </w:t>
      </w:r>
      <w:r w:rsidR="00A84B46">
        <w:t>Aspirate:</w:t>
      </w:r>
      <w:r w:rsidR="00A84B46">
        <w:tab/>
      </w:r>
      <w:r w:rsidR="00A84B46">
        <w:tab/>
      </w:r>
      <w:r w:rsidR="006710D0">
        <w:t>________</w:t>
      </w:r>
      <w:r>
        <w:t xml:space="preserve"> </w:t>
      </w:r>
      <w:r w:rsidR="00C56322">
        <w:t xml:space="preserve">ml Total, </w:t>
      </w:r>
      <w:r w:rsidR="006710D0">
        <w:t>_______</w:t>
      </w:r>
      <w:r w:rsidR="00A84B46">
        <w:t xml:space="preserve"> ml Fat</w:t>
      </w:r>
    </w:p>
    <w:p w:rsidR="007E62A9" w:rsidRDefault="007E62A9" w:rsidP="00933788">
      <w:pPr>
        <w:ind w:left="2160" w:hanging="2160"/>
      </w:pPr>
      <w:r>
        <w:t>Condition:</w:t>
      </w:r>
      <w:r>
        <w:tab/>
      </w:r>
      <w:r>
        <w:tab/>
        <w:t>Stable</w:t>
      </w:r>
    </w:p>
    <w:p w:rsidR="007E62A9" w:rsidRDefault="007E62A9" w:rsidP="00933788">
      <w:pPr>
        <w:ind w:left="2160" w:hanging="2160"/>
      </w:pPr>
    </w:p>
    <w:p w:rsidR="007E62A9" w:rsidRDefault="007E62A9" w:rsidP="00933788">
      <w:pPr>
        <w:ind w:left="2160" w:hanging="2160"/>
      </w:pPr>
    </w:p>
    <w:p w:rsidR="007E62A9" w:rsidRDefault="007E62A9" w:rsidP="00933788">
      <w:pPr>
        <w:ind w:left="2160" w:hanging="2160"/>
      </w:pPr>
      <w:r w:rsidRPr="007E62A9">
        <w:rPr>
          <w:u w:val="single"/>
        </w:rPr>
        <w:t>Clinical Findings</w:t>
      </w:r>
      <w:r>
        <w:t>:</w:t>
      </w:r>
      <w:r w:rsidR="00064A73">
        <w:t xml:space="preserve"> </w:t>
      </w:r>
    </w:p>
    <w:p w:rsidR="007E62A9" w:rsidRDefault="007E62A9" w:rsidP="00D81671">
      <w:r>
        <w:t xml:space="preserve">This is a </w:t>
      </w:r>
      <w:r w:rsidR="0040525C">
        <w:t>_</w:t>
      </w:r>
      <w:r w:rsidR="000E042B">
        <w:t>__</w:t>
      </w:r>
      <w:r w:rsidR="0040525C">
        <w:t>_</w:t>
      </w:r>
      <w:r>
        <w:t>-year-old female with a pre-operative diagnosis describe</w:t>
      </w:r>
      <w:r w:rsidR="00D719F0">
        <w:t>d</w:t>
      </w:r>
      <w:r>
        <w:t xml:space="preserve"> above who af</w:t>
      </w:r>
      <w:r w:rsidR="00EB1D1B">
        <w:t>t</w:t>
      </w:r>
      <w:r>
        <w:t>er a discussion of the risks, benefits and expected outcomes of all treatment alter</w:t>
      </w:r>
      <w:r w:rsidR="00C26EA7">
        <w:t>n</w:t>
      </w:r>
      <w:r>
        <w:t>atives, consented to the procedure describe</w:t>
      </w:r>
      <w:r w:rsidR="00EB1D1B">
        <w:t>d</w:t>
      </w:r>
      <w:r>
        <w:t xml:space="preserve"> above and signed written informed consent.</w:t>
      </w:r>
    </w:p>
    <w:p w:rsidR="00D81671" w:rsidRDefault="00D81671" w:rsidP="00933788">
      <w:pPr>
        <w:ind w:left="2160" w:hanging="2160"/>
      </w:pPr>
    </w:p>
    <w:p w:rsidR="00933788" w:rsidRDefault="00933788">
      <w:r w:rsidRPr="000B32B4">
        <w:rPr>
          <w:u w:val="single"/>
        </w:rPr>
        <w:t>Description of Procedure</w:t>
      </w:r>
      <w:r>
        <w:t>:</w:t>
      </w:r>
    </w:p>
    <w:p w:rsidR="004A540D" w:rsidRDefault="0065746D">
      <w:r>
        <w:t xml:space="preserve">Prophylactic antibiotics were administered </w:t>
      </w:r>
      <w:r w:rsidR="00A84B46">
        <w:t>orally</w:t>
      </w:r>
      <w:r>
        <w:t xml:space="preserve"> prior to surgery in the operative suite. </w:t>
      </w:r>
      <w:r w:rsidR="004A540D">
        <w:t>The patient</w:t>
      </w:r>
      <w:r w:rsidR="00A84B46">
        <w:t xml:space="preserve">, </w:t>
      </w:r>
      <w:r w:rsidR="004A540D">
        <w:t xml:space="preserve">in the standing position, was marked for </w:t>
      </w:r>
      <w:r w:rsidR="00A84B46">
        <w:t>cosmetic abdominal wall surgery</w:t>
      </w:r>
      <w:r w:rsidR="00D159F4">
        <w:t xml:space="preserve"> and photographs were taken</w:t>
      </w:r>
      <w:r w:rsidR="004A540D">
        <w:t>.</w:t>
      </w:r>
    </w:p>
    <w:p w:rsidR="004A540D" w:rsidRDefault="004A540D"/>
    <w:p w:rsidR="004A540D" w:rsidRDefault="004A540D">
      <w:r>
        <w:t xml:space="preserve">She was </w:t>
      </w:r>
      <w:r w:rsidR="00A84B46">
        <w:t xml:space="preserve">then prepped and draped in the usual sterile fashion for abdominal wall cosmetic surgery, anti-embolic intermittent pneumatic compression stockings were placed on the lower extremities. </w:t>
      </w:r>
      <w:r w:rsidR="004A757F">
        <w:t>A</w:t>
      </w:r>
      <w:r>
        <w:t xml:space="preserve">n adequate level of </w:t>
      </w:r>
      <w:r w:rsidR="00A84B46">
        <w:t xml:space="preserve">tumescent local </w:t>
      </w:r>
      <w:r>
        <w:t>anesthesia</w:t>
      </w:r>
      <w:r w:rsidR="00A84B46">
        <w:t xml:space="preserve"> was admin</w:t>
      </w:r>
      <w:r w:rsidR="004A757F">
        <w:t>istered to the targeted regions and adequate time was given for the anesthetic to take full effect.</w:t>
      </w:r>
      <w:r>
        <w:t xml:space="preserve"> </w:t>
      </w:r>
    </w:p>
    <w:p w:rsidR="004A540D" w:rsidRDefault="004A540D"/>
    <w:p w:rsidR="007201AF" w:rsidRDefault="004A540D">
      <w:r>
        <w:t xml:space="preserve">The procedure was initiated </w:t>
      </w:r>
      <w:r w:rsidR="00C802C9">
        <w:t xml:space="preserve">with manual </w:t>
      </w:r>
      <w:r w:rsidR="0040525C">
        <w:t>liposuction</w:t>
      </w:r>
      <w:r w:rsidR="00C802C9">
        <w:t xml:space="preserve"> of the superficial and deep subcutaneous fat layers through lower abdominal </w:t>
      </w:r>
      <w:r w:rsidR="00C56322">
        <w:t xml:space="preserve">and flank </w:t>
      </w:r>
      <w:r w:rsidR="00C802C9">
        <w:t xml:space="preserve">incisions placed along the </w:t>
      </w:r>
      <w:r w:rsidR="003F3A48">
        <w:t>bikini line</w:t>
      </w:r>
      <w:r w:rsidR="00C802C9">
        <w:t>.</w:t>
      </w:r>
      <w:r>
        <w:t xml:space="preserve"> </w:t>
      </w:r>
      <w:r w:rsidR="00C802C9">
        <w:t xml:space="preserve">Liposuction </w:t>
      </w:r>
      <w:r w:rsidR="003F3A48">
        <w:t xml:space="preserve">of the abdomen and flanks </w:t>
      </w:r>
      <w:r w:rsidR="00C802C9">
        <w:t xml:space="preserve">was performed with 3-mm </w:t>
      </w:r>
      <w:r w:rsidR="0040525C">
        <w:t xml:space="preserve">blunt-tipped </w:t>
      </w:r>
      <w:r w:rsidR="00C802C9">
        <w:t xml:space="preserve">cannulas </w:t>
      </w:r>
      <w:r w:rsidR="003F3A48">
        <w:t xml:space="preserve">in standard fashion </w:t>
      </w:r>
      <w:r w:rsidR="00C802C9">
        <w:t xml:space="preserve">until the </w:t>
      </w:r>
      <w:r w:rsidR="007201AF">
        <w:t xml:space="preserve">desired </w:t>
      </w:r>
      <w:r w:rsidR="00C802C9">
        <w:t xml:space="preserve">abdominal wall </w:t>
      </w:r>
      <w:r w:rsidR="003F3A48">
        <w:t xml:space="preserve">and flank </w:t>
      </w:r>
      <w:r w:rsidR="00C802C9">
        <w:t>contours</w:t>
      </w:r>
      <w:r w:rsidR="007201AF">
        <w:t xml:space="preserve"> were </w:t>
      </w:r>
      <w:r w:rsidR="007201AF">
        <w:lastRenderedPageBreak/>
        <w:t xml:space="preserve">achieved. Standard safety precautions to prevent cannula injuries were employed and the procedure was carried out uneventfully. </w:t>
      </w:r>
      <w:r w:rsidR="0040525C">
        <w:t xml:space="preserve">The </w:t>
      </w:r>
      <w:proofErr w:type="spellStart"/>
      <w:r w:rsidR="0040525C">
        <w:t>lipoaspirate</w:t>
      </w:r>
      <w:proofErr w:type="spellEnd"/>
      <w:r w:rsidR="0040525C">
        <w:t xml:space="preserve"> demonstrated a normal yellow color. </w:t>
      </w:r>
      <w:r w:rsidR="007201AF">
        <w:t xml:space="preserve">The patient was allowed to rest and hydrate at the conclusion of the liposuction phase of the procedure, </w:t>
      </w:r>
    </w:p>
    <w:p w:rsidR="007201AF" w:rsidRDefault="007201AF"/>
    <w:p w:rsidR="007201AF" w:rsidRDefault="007201AF">
      <w:r>
        <w:t xml:space="preserve">The patient was then prepped and draped in the usual sterile fashion for </w:t>
      </w:r>
      <w:proofErr w:type="spellStart"/>
      <w:r>
        <w:t>abdominoplasty</w:t>
      </w:r>
      <w:proofErr w:type="spellEnd"/>
      <w:r>
        <w:t xml:space="preserve"> and </w:t>
      </w:r>
      <w:proofErr w:type="spellStart"/>
      <w:r>
        <w:t>antiembolic</w:t>
      </w:r>
      <w:proofErr w:type="spellEnd"/>
      <w:r>
        <w:t xml:space="preserve"> intermittent pneumatic compression stockings were</w:t>
      </w:r>
      <w:r w:rsidR="00C802C9">
        <w:t xml:space="preserve"> </w:t>
      </w:r>
      <w:r>
        <w:t xml:space="preserve">reconnected. The </w:t>
      </w:r>
      <w:proofErr w:type="spellStart"/>
      <w:r>
        <w:t>anesthestic</w:t>
      </w:r>
      <w:proofErr w:type="spellEnd"/>
      <w:r>
        <w:t xml:space="preserve"> from the liposuction phase of the procedure was tested and determined to be sufficient for the </w:t>
      </w:r>
      <w:proofErr w:type="spellStart"/>
      <w:r>
        <w:t>abdominoplasty</w:t>
      </w:r>
      <w:proofErr w:type="spellEnd"/>
      <w:r>
        <w:t xml:space="preserve"> and no supplemental medications were </w:t>
      </w:r>
      <w:r w:rsidR="0040525C">
        <w:t xml:space="preserve">deemed </w:t>
      </w:r>
      <w:r>
        <w:t>necessary.</w:t>
      </w:r>
    </w:p>
    <w:p w:rsidR="007201AF" w:rsidRDefault="007201AF"/>
    <w:p w:rsidR="00241ADD" w:rsidRDefault="004A540D">
      <w:r>
        <w:t xml:space="preserve">After </w:t>
      </w:r>
      <w:r w:rsidR="00DC195A">
        <w:t xml:space="preserve">confirming the surgical markings, an ellipse </w:t>
      </w:r>
      <w:r w:rsidR="0040525C">
        <w:t xml:space="preserve">of </w:t>
      </w:r>
      <w:r w:rsidR="00DC195A">
        <w:t xml:space="preserve">loose skin was excised from the </w:t>
      </w:r>
      <w:proofErr w:type="spellStart"/>
      <w:r w:rsidR="00DC195A">
        <w:t>midport</w:t>
      </w:r>
      <w:r w:rsidR="003F3A48">
        <w:t>ion</w:t>
      </w:r>
      <w:proofErr w:type="spellEnd"/>
      <w:r w:rsidR="003F3A48">
        <w:t xml:space="preserve"> of the lower abdominal wall</w:t>
      </w:r>
      <w:r w:rsidR="00DC195A">
        <w:t>. The subcutaneous tissues were not excised at this time and abdominal wall perforator blood vessels were not transected.</w:t>
      </w:r>
      <w:r w:rsidR="00492F4B">
        <w:t xml:space="preserve"> </w:t>
      </w:r>
      <w:r w:rsidR="00DC195A">
        <w:t>An incision was made through the de</w:t>
      </w:r>
      <w:r w:rsidR="00064A73">
        <w:t>-</w:t>
      </w:r>
      <w:r w:rsidR="00DC195A">
        <w:t>epithelialized area in the midline down to the level of the rectus fascia</w:t>
      </w:r>
      <w:r w:rsidR="00F03D6E">
        <w:t xml:space="preserve"> and the subcutaneous tissues were dissected off the fascia in a cranial direction to create a 4-cm wide tunnel exposing the umbilical stalk. The umbilic</w:t>
      </w:r>
      <w:r w:rsidR="00EE4FE2">
        <w:t>us was released from the abdominal wall skin with a circumscribing incision and sharp dissection.</w:t>
      </w:r>
      <w:r w:rsidR="00F03D6E">
        <w:t xml:space="preserve"> No hernias were present</w:t>
      </w:r>
      <w:r w:rsidR="00EE4FE2">
        <w:t>.</w:t>
      </w:r>
      <w:r w:rsidR="00F03D6E">
        <w:t xml:space="preserve"> The subcutaneous tunnel was advanced slightly beyond the umbilical region to permit adequate tra</w:t>
      </w:r>
      <w:r w:rsidR="00EE4FE2">
        <w:t>nsposition of the umbilicus</w:t>
      </w:r>
      <w:r w:rsidR="00F03D6E">
        <w:t>.</w:t>
      </w:r>
      <w:r w:rsidR="00241ADD">
        <w:t xml:space="preserve"> </w:t>
      </w:r>
      <w:r w:rsidR="00E56493">
        <w:t xml:space="preserve">Redundancy of the rectus fascia and looseness of the rectus muscles in the midline was present in the lower abdomen only and was corrected with midline plication of the fascia with interrupted sutures of 2-0 braided nylon. </w:t>
      </w:r>
      <w:r w:rsidR="00241ADD">
        <w:t>Hemostasis was confirmed, the dissected areas were irrigated and closure of the abdominal flap incision was carried out in layers. The deep layers were closed with 2-0 braided nylon</w:t>
      </w:r>
      <w:r w:rsidR="00EE4FE2">
        <w:t xml:space="preserve"> and 2-0 PDS II</w:t>
      </w:r>
      <w:r w:rsidR="00241ADD">
        <w:t xml:space="preserve">. The skin was closed with intradermal running sutures of 4-0 </w:t>
      </w:r>
      <w:proofErr w:type="spellStart"/>
      <w:r w:rsidR="00EE4FE2">
        <w:t>V</w:t>
      </w:r>
      <w:r w:rsidR="00241ADD">
        <w:t>icryl</w:t>
      </w:r>
      <w:proofErr w:type="spellEnd"/>
      <w:r w:rsidR="00241ADD">
        <w:t>. Surgical drains were not considered necessary due to the relatively small area of dissection.</w:t>
      </w:r>
      <w:r w:rsidR="00EE4FE2">
        <w:t xml:space="preserve"> The umbilicus was brought through the abdominal wall through a vertical </w:t>
      </w:r>
      <w:r w:rsidR="000E042B">
        <w:t xml:space="preserve">elliptical </w:t>
      </w:r>
      <w:r w:rsidR="00EE4FE2">
        <w:t xml:space="preserve">incision at the anatomic level and sutured in place with interrupted sutures of 4-0 </w:t>
      </w:r>
      <w:proofErr w:type="spellStart"/>
      <w:r w:rsidR="00EE4FE2">
        <w:t>Vicryl</w:t>
      </w:r>
      <w:proofErr w:type="spellEnd"/>
      <w:r w:rsidR="00EE4FE2">
        <w:t xml:space="preserve"> and was dressed with antibiotic ointment. </w:t>
      </w:r>
    </w:p>
    <w:p w:rsidR="000E042B" w:rsidRDefault="000E042B"/>
    <w:p w:rsidR="00811C4D" w:rsidRDefault="00811C4D">
      <w:r>
        <w:t>Dressings</w:t>
      </w:r>
      <w:r w:rsidR="00933788">
        <w:t xml:space="preserve"> were placed over the </w:t>
      </w:r>
      <w:r w:rsidR="00064A73">
        <w:t xml:space="preserve">all </w:t>
      </w:r>
      <w:r w:rsidR="00933788">
        <w:t>skin incisions</w:t>
      </w:r>
      <w:r w:rsidR="00165992">
        <w:t>.</w:t>
      </w:r>
      <w:r w:rsidR="00933788">
        <w:t xml:space="preserve"> </w:t>
      </w:r>
      <w:r w:rsidR="00064A73">
        <w:t>A</w:t>
      </w:r>
      <w:r w:rsidR="000E042B">
        <w:t>n appropriately sized</w:t>
      </w:r>
      <w:r w:rsidR="00064A73">
        <w:t xml:space="preserve"> compression garment was then applied over the torso. </w:t>
      </w:r>
      <w:r w:rsidR="00933788">
        <w:t xml:space="preserve">She tolerated the procedure well and was brought to the recovery </w:t>
      </w:r>
      <w:r w:rsidR="00C26EA7">
        <w:t>suite</w:t>
      </w:r>
      <w:r w:rsidR="00933788">
        <w:t xml:space="preserve"> in stable condition.</w:t>
      </w:r>
    </w:p>
    <w:p w:rsidR="0035596D" w:rsidRDefault="0035596D"/>
    <w:p w:rsidR="0035596D" w:rsidRDefault="0035596D"/>
    <w:p w:rsidR="0035596D" w:rsidRDefault="0035596D"/>
    <w:p w:rsidR="0035596D" w:rsidRDefault="0035596D"/>
    <w:p w:rsidR="0035596D" w:rsidRDefault="0035596D"/>
    <w:p w:rsidR="0040525C" w:rsidRDefault="0040525C">
      <w:r>
        <w:t>________________________________/________________</w:t>
      </w:r>
    </w:p>
    <w:p w:rsidR="0040525C" w:rsidRDefault="0040525C">
      <w:r>
        <w:t>Surgeon                                                    Date</w:t>
      </w:r>
      <w:bookmarkStart w:id="0" w:name="_GoBack"/>
      <w:bookmarkEnd w:id="0"/>
    </w:p>
    <w:sectPr w:rsidR="0040525C" w:rsidSect="00165992">
      <w:headerReference w:type="default" r:id="rId6"/>
      <w:footerReference w:type="default" r:id="rId7"/>
      <w:pgSz w:w="12240" w:h="15840"/>
      <w:pgMar w:top="1350" w:right="1620" w:bottom="135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940" w:rsidRDefault="00F77940" w:rsidP="0035596D">
      <w:r>
        <w:separator/>
      </w:r>
    </w:p>
  </w:endnote>
  <w:endnote w:type="continuationSeparator" w:id="0">
    <w:p w:rsidR="00F77940" w:rsidRDefault="00F77940" w:rsidP="00355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96D" w:rsidRDefault="00E66B34">
    <w:pPr>
      <w:pStyle w:val="Footer"/>
      <w:jc w:val="center"/>
    </w:pPr>
    <w:r>
      <w:fldChar w:fldCharType="begin"/>
    </w:r>
    <w:r w:rsidR="00497534">
      <w:instrText xml:space="preserve"> PAGE   \* MERGEFORMAT </w:instrText>
    </w:r>
    <w:r>
      <w:fldChar w:fldCharType="separate"/>
    </w:r>
    <w:r w:rsidR="006710D0">
      <w:rPr>
        <w:noProof/>
      </w:rPr>
      <w:t>1</w:t>
    </w:r>
    <w:r>
      <w:rPr>
        <w:noProof/>
      </w:rPr>
      <w:fldChar w:fldCharType="end"/>
    </w:r>
  </w:p>
  <w:p w:rsidR="0035596D" w:rsidRDefault="003559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940" w:rsidRDefault="00F77940" w:rsidP="0035596D">
      <w:r>
        <w:separator/>
      </w:r>
    </w:p>
  </w:footnote>
  <w:footnote w:type="continuationSeparator" w:id="0">
    <w:p w:rsidR="00F77940" w:rsidRDefault="00F77940" w:rsidP="00355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96D" w:rsidRDefault="00B2115A" w:rsidP="00DD36C2">
    <w:pPr>
      <w:pStyle w:val="Header"/>
      <w:jc w:val="center"/>
    </w:pPr>
    <w:r>
      <w:t>COSMETIC ABDOMINOPLASTY</w:t>
    </w:r>
    <w:r>
      <w:tab/>
    </w:r>
    <w:r w:rsidR="00080DCC">
      <w:t xml:space="preserve"> </w:t>
    </w:r>
    <w:r w:rsidR="00DD36C2">
      <w:t>OPERATIVE NOTE</w:t>
    </w:r>
  </w:p>
  <w:p w:rsidR="0035596D" w:rsidRDefault="003559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4A540D"/>
    <w:rsid w:val="00064A73"/>
    <w:rsid w:val="0007679B"/>
    <w:rsid w:val="00080DCC"/>
    <w:rsid w:val="000B32B4"/>
    <w:rsid w:val="000E042B"/>
    <w:rsid w:val="0011728C"/>
    <w:rsid w:val="00165992"/>
    <w:rsid w:val="00241ADD"/>
    <w:rsid w:val="0035596D"/>
    <w:rsid w:val="00382C74"/>
    <w:rsid w:val="003965DF"/>
    <w:rsid w:val="003F3A48"/>
    <w:rsid w:val="0040525C"/>
    <w:rsid w:val="00406290"/>
    <w:rsid w:val="00492F4B"/>
    <w:rsid w:val="00497534"/>
    <w:rsid w:val="004A540D"/>
    <w:rsid w:val="004A757F"/>
    <w:rsid w:val="004B42DC"/>
    <w:rsid w:val="00557B69"/>
    <w:rsid w:val="0065746D"/>
    <w:rsid w:val="006710D0"/>
    <w:rsid w:val="006C2CC8"/>
    <w:rsid w:val="006E6CC3"/>
    <w:rsid w:val="007201AF"/>
    <w:rsid w:val="00726F64"/>
    <w:rsid w:val="007A1A80"/>
    <w:rsid w:val="007E62A9"/>
    <w:rsid w:val="00811C4D"/>
    <w:rsid w:val="00870964"/>
    <w:rsid w:val="008A586A"/>
    <w:rsid w:val="00933788"/>
    <w:rsid w:val="00A57B58"/>
    <w:rsid w:val="00A84B46"/>
    <w:rsid w:val="00B2115A"/>
    <w:rsid w:val="00B64110"/>
    <w:rsid w:val="00C26EA7"/>
    <w:rsid w:val="00C56322"/>
    <w:rsid w:val="00C802C9"/>
    <w:rsid w:val="00CF067F"/>
    <w:rsid w:val="00D11F87"/>
    <w:rsid w:val="00D159F4"/>
    <w:rsid w:val="00D55C59"/>
    <w:rsid w:val="00D719F0"/>
    <w:rsid w:val="00D77F79"/>
    <w:rsid w:val="00D81671"/>
    <w:rsid w:val="00DC195A"/>
    <w:rsid w:val="00DD36C2"/>
    <w:rsid w:val="00E56493"/>
    <w:rsid w:val="00E66B34"/>
    <w:rsid w:val="00EB1D1B"/>
    <w:rsid w:val="00EE4FE2"/>
    <w:rsid w:val="00F03D6E"/>
    <w:rsid w:val="00F77940"/>
    <w:rsid w:val="00FB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B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596D"/>
    <w:pPr>
      <w:tabs>
        <w:tab w:val="center" w:pos="4680"/>
        <w:tab w:val="right" w:pos="9360"/>
      </w:tabs>
    </w:pPr>
  </w:style>
  <w:style w:type="character" w:customStyle="1" w:styleId="HeaderChar">
    <w:name w:val="Header Char"/>
    <w:basedOn w:val="DefaultParagraphFont"/>
    <w:link w:val="Header"/>
    <w:uiPriority w:val="99"/>
    <w:rsid w:val="0035596D"/>
    <w:rPr>
      <w:sz w:val="24"/>
      <w:szCs w:val="24"/>
    </w:rPr>
  </w:style>
  <w:style w:type="paragraph" w:styleId="Footer">
    <w:name w:val="footer"/>
    <w:basedOn w:val="Normal"/>
    <w:link w:val="FooterChar"/>
    <w:uiPriority w:val="99"/>
    <w:rsid w:val="0035596D"/>
    <w:pPr>
      <w:tabs>
        <w:tab w:val="center" w:pos="4680"/>
        <w:tab w:val="right" w:pos="9360"/>
      </w:tabs>
    </w:pPr>
  </w:style>
  <w:style w:type="character" w:customStyle="1" w:styleId="FooterChar">
    <w:name w:val="Footer Char"/>
    <w:basedOn w:val="DefaultParagraphFont"/>
    <w:link w:val="Footer"/>
    <w:uiPriority w:val="99"/>
    <w:rsid w:val="0035596D"/>
    <w:rPr>
      <w:sz w:val="24"/>
      <w:szCs w:val="24"/>
    </w:rPr>
  </w:style>
  <w:style w:type="paragraph" w:styleId="BalloonText">
    <w:name w:val="Balloon Text"/>
    <w:basedOn w:val="Normal"/>
    <w:link w:val="BalloonTextChar"/>
    <w:rsid w:val="0035596D"/>
    <w:rPr>
      <w:rFonts w:ascii="Tahoma" w:hAnsi="Tahoma" w:cs="Tahoma"/>
      <w:sz w:val="16"/>
      <w:szCs w:val="16"/>
    </w:rPr>
  </w:style>
  <w:style w:type="character" w:customStyle="1" w:styleId="BalloonTextChar">
    <w:name w:val="Balloon Text Char"/>
    <w:basedOn w:val="DefaultParagraphFont"/>
    <w:link w:val="BalloonText"/>
    <w:rsid w:val="003559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596D"/>
    <w:pPr>
      <w:tabs>
        <w:tab w:val="center" w:pos="4680"/>
        <w:tab w:val="right" w:pos="9360"/>
      </w:tabs>
    </w:pPr>
  </w:style>
  <w:style w:type="character" w:customStyle="1" w:styleId="HeaderChar">
    <w:name w:val="Header Char"/>
    <w:basedOn w:val="DefaultParagraphFont"/>
    <w:link w:val="Header"/>
    <w:uiPriority w:val="99"/>
    <w:rsid w:val="0035596D"/>
    <w:rPr>
      <w:sz w:val="24"/>
      <w:szCs w:val="24"/>
    </w:rPr>
  </w:style>
  <w:style w:type="paragraph" w:styleId="Footer">
    <w:name w:val="footer"/>
    <w:basedOn w:val="Normal"/>
    <w:link w:val="FooterChar"/>
    <w:uiPriority w:val="99"/>
    <w:rsid w:val="0035596D"/>
    <w:pPr>
      <w:tabs>
        <w:tab w:val="center" w:pos="4680"/>
        <w:tab w:val="right" w:pos="9360"/>
      </w:tabs>
    </w:pPr>
  </w:style>
  <w:style w:type="character" w:customStyle="1" w:styleId="FooterChar">
    <w:name w:val="Footer Char"/>
    <w:basedOn w:val="DefaultParagraphFont"/>
    <w:link w:val="Footer"/>
    <w:uiPriority w:val="99"/>
    <w:rsid w:val="0035596D"/>
    <w:rPr>
      <w:sz w:val="24"/>
      <w:szCs w:val="24"/>
    </w:rPr>
  </w:style>
  <w:style w:type="paragraph" w:styleId="BalloonText">
    <w:name w:val="Balloon Text"/>
    <w:basedOn w:val="Normal"/>
    <w:link w:val="BalloonTextChar"/>
    <w:rsid w:val="0035596D"/>
    <w:rPr>
      <w:rFonts w:ascii="Tahoma" w:hAnsi="Tahoma" w:cs="Tahoma"/>
      <w:sz w:val="16"/>
      <w:szCs w:val="16"/>
    </w:rPr>
  </w:style>
  <w:style w:type="character" w:customStyle="1" w:styleId="BalloonTextChar">
    <w:name w:val="Balloon Text Char"/>
    <w:basedOn w:val="DefaultParagraphFont"/>
    <w:link w:val="BalloonText"/>
    <w:rsid w:val="003559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TRANSAXILLARY SUBPECTORAL ENDOSCOPIC BREAST AUGMENTATION</vt:lpstr>
    </vt:vector>
  </TitlesOfParts>
  <Company>Sony Electronics, Inc.</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TRANSAXILLARY SUBPECTORAL ENDOSCOPIC BREAST AUGMENTATION</dc:title>
  <dc:creator>Marco Pelosi</dc:creator>
  <cp:lastModifiedBy>Marco Pelosi III</cp:lastModifiedBy>
  <cp:revision>2</cp:revision>
  <cp:lastPrinted>2008-03-15T22:22:00Z</cp:lastPrinted>
  <dcterms:created xsi:type="dcterms:W3CDTF">2012-02-09T20:37:00Z</dcterms:created>
  <dcterms:modified xsi:type="dcterms:W3CDTF">2012-02-09T20:37:00Z</dcterms:modified>
</cp:coreProperties>
</file>